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2024380</wp:posOffset>
            </wp:positionH>
            <wp:positionV relativeFrom="margin">
              <wp:posOffset>0</wp:posOffset>
            </wp:positionV>
            <wp:extent cx="810895" cy="70739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10895" cy="7073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393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929" w:right="739" w:bottom="1052" w:left="1277" w:header="501" w:footer="62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5" w:right="0" w:bottom="105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4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МИНИСТЕРСТВО ОБРАЗОВАНИЯ И НАУКИ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leader="underscore" w:pos="1502" w:val="left"/>
          <w:tab w:leader="underscore" w:pos="4781" w:val="left"/>
        </w:tabs>
        <w:bidi w:val="0"/>
        <w:spacing w:before="0" w:after="80" w:line="290" w:lineRule="auto"/>
        <w:ind w:left="0" w:right="0" w:firstLine="0"/>
        <w:jc w:val="left"/>
      </w:pP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ab/>
        <w:t>РЕСПУБЛИКИ ТЫВА</w:t>
        <w:tab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44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4678680</wp:posOffset>
                </wp:positionH>
                <wp:positionV relativeFrom="paragraph">
                  <wp:posOffset>38100</wp:posOffset>
                </wp:positionV>
                <wp:extent cx="2407920" cy="123761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7920" cy="12376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7B7B7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Начальникам управлений образованием муниципальных образований, руководителям дошкольных образовательных учреждений Республики Тыва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68.40000000000003pt;margin-top:3.pt;width:189.59999999999999pt;height:97.450000000000003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7B7B7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Начальникам управлений образованием муниципальных образований, руководителям дошкольных образовательных учреждений Республики Тыва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Государственное бюджетное научное учреждение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«ИНСТИТУТ РАЗВИТИЯ</w:t>
        <w:br/>
        <w:t>НАЦИОНАЛЬНОЙ ШКОЛЫ»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Тыва Республиканын ооредилге болгаш эртем</w:t>
        <w:br/>
        <w:t>яамызынын курунениц бюджетгиг эртем албан чери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«НАЦИОНАЛ ШКОЛА ХОГЖУДЕР</w:t>
        <w:br/>
        <w:t>ИНСТИТУТ»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both"/>
      </w:pPr>
      <w:r>
        <w:rPr>
          <w:color w:val="919192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667000, г.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Кызыл, ул. Калинина, 1 б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60" w:right="0" w:firstLine="0"/>
        <w:jc w:val="both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e-mail: tuvaschkola </w:t>
      </w:r>
      <w:r>
        <w:rPr>
          <w:b w:val="0"/>
          <w:bCs w:val="0"/>
          <w:color w:val="919192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@ </w:t>
      </w: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mail.ru</w:t>
      </w: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1740" w:right="0" w:firstLine="0"/>
        <w:jc w:val="left"/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тел/факс 6-17-52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1814" w:val="left"/>
        </w:tabs>
        <w:bidi w:val="0"/>
        <w:spacing w:before="0" w:after="1440" w:line="240" w:lineRule="auto"/>
        <w:ind w:left="0" w:right="0" w:firstLine="0"/>
        <w:jc w:val="left"/>
      </w:pPr>
      <w:r>
        <w:rPr>
          <w:b w:val="0"/>
          <w:bCs w:val="0"/>
          <w:color w:val="919192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от « </w:t>
      </w:r>
      <w:r>
        <w:rPr>
          <w:b w:val="0"/>
          <w:bCs w:val="0"/>
          <w:i/>
          <w:iCs/>
          <w:color w:val="919192"/>
          <w:spacing w:val="0"/>
          <w:w w:val="100"/>
          <w:position w:val="0"/>
          <w:sz w:val="24"/>
          <w:szCs w:val="24"/>
          <w:u w:val="single"/>
          <w:shd w:val="clear" w:color="auto" w:fill="auto"/>
          <w:lang w:val="en-US" w:eastAsia="en-US" w:bidi="en-US"/>
        </w:rPr>
        <w:t>QP</w:t>
      </w:r>
      <w:r>
        <w:rPr>
          <w:b w:val="0"/>
          <w:bCs w:val="0"/>
          <w:i/>
          <w:iCs/>
          <w:color w:val="919192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 </w:t>
      </w:r>
      <w:r>
        <w:rPr>
          <w:b w:val="0"/>
          <w:bCs w:val="0"/>
          <w:i/>
          <w:iCs/>
          <w:color w:val="919192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»</w:t>
        <w:tab/>
      </w:r>
      <w:r>
        <w:rPr>
          <w:b w:val="0"/>
          <w:bCs w:val="0"/>
          <w:color w:val="919192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2019 г. </w:t>
      </w: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№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В рамках регионального проекта «Тувинский язык - детям» ГЕНУ Министерства образования и науки РТ «Институт развития национальной школы» разработана и утверждена примерная образовательная программа по развитию родной (тувинской) речи в дошкольных образовательных учреждениях Республики Тыва «Торээн Тывам /Моя родная Тува» (приказ Министерства образования и науки Республики Тыва № 610-д от 29 апреля 2019 года).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В связи с этим, Институт развития национальной школы просит обеспечить внедрение примерной образовательной программы по развитию родной (тувинской) речи в ДОУ «Торээн Тывам /Моя родная Тува» в новом в 2019-2020 учебном году, также направить сведения о назначенных ответственных координаторах по реализации проекта и воспитателях-педагогах тувинского языка в наш адрес.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Координатор проекта: Кунга Аяна Олеговна — старший методист Института развития национальной школы, </w:t>
      </w:r>
      <w:r>
        <w:rPr>
          <w:color w:val="B0B0B1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akunga </w:t>
      </w:r>
      <w:r>
        <w:rPr>
          <w:color w:val="B0B0B1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7</w:t>
      </w:r>
      <w:r>
        <w:rPr>
          <w:color w:val="B0B0B1"/>
          <w:spacing w:val="0"/>
          <w:w w:val="100"/>
          <w:position w:val="0"/>
          <w:u w:val="single"/>
          <w:shd w:val="clear" w:color="auto" w:fill="auto"/>
          <w:lang w:val="en-US" w:eastAsia="en-US" w:bidi="en-US"/>
        </w:rPr>
        <w:t xml:space="preserve">9@mai I. </w:t>
      </w:r>
      <w:r>
        <w:rPr>
          <w:color w:val="B0B0B1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га</w:t>
      </w:r>
      <w:r>
        <w:rPr>
          <w:color w:val="7B7B7B"/>
          <w:spacing w:val="0"/>
          <w:w w:val="100"/>
          <w:position w:val="0"/>
          <w:shd w:val="clear" w:color="auto" w:fill="auto"/>
          <w:lang w:val="en-US" w:eastAsia="en-US" w:bidi="en-US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Вместе с тем сообщаем, что в Институте развития национальной школы проводится работа по подготовке кейса для воспитателей * — педагогов тувинского языка, включающий в себя следующие серии книг: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67" w:val="left"/>
        </w:tabs>
        <w:bidi w:val="0"/>
        <w:spacing w:before="0" w:after="0" w:line="276" w:lineRule="auto"/>
        <w:ind w:left="1060" w:right="0" w:hanging="32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Хрестоматия «Лучшие произведения для детей от 2 до 7 лет» (пособие для воспитателя - педагога);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75" w:val="left"/>
        </w:tabs>
        <w:bidi w:val="0"/>
        <w:spacing w:before="0" w:after="0" w:line="276" w:lineRule="auto"/>
        <w:ind w:left="0" w:right="0" w:firstLine="72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Серия «Читаем с детьми» (книга для родителей);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80" w:val="left"/>
        </w:tabs>
        <w:bidi w:val="0"/>
        <w:spacing w:before="0" w:after="40" w:line="276" w:lineRule="auto"/>
        <w:ind w:left="0" w:right="0" w:firstLine="72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Серия книжек для детей «Познаем мир».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283" w:lineRule="auto"/>
        <w:ind w:left="0" w:right="0" w:firstLine="74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Презентация изданий планируется на Августовском совещании педагогических работников Республики Тыва.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740"/>
        <w:jc w:val="both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Приложение: Приказ Министерства образования и науки Республики Тыва № 610-д от 29 апреля 2019 года, методические рекомендации на*#£л.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5" w:right="876" w:bottom="1056" w:left="1146" w:header="497" w:footer="628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393700" distB="350520" distL="0" distR="0" simplePos="0" relativeHeight="125829380" behindDoc="0" locked="0" layoutInCell="1" allowOverlap="1">
                <wp:simplePos x="0" y="0"/>
                <wp:positionH relativeFrom="page">
                  <wp:posOffset>1056640</wp:posOffset>
                </wp:positionH>
                <wp:positionV relativeFrom="paragraph">
                  <wp:posOffset>393700</wp:posOffset>
                </wp:positionV>
                <wp:extent cx="1097280" cy="48450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7280" cy="484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7B7B7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 уважением,</w:t>
                              <w:br/>
                              <w:t>Директор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3.200000000000003pt;margin-top:31.pt;width:86.400000000000006pt;height:38.149999999999999pt;z-index:-125829373;mso-wrap-distance-left:0;mso-wrap-distance-top:31.pt;mso-wrap-distance-right:0;mso-wrap-distance-bottom:27.6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</w:pPr>
                      <w:r>
                        <w:rPr>
                          <w:color w:val="7B7B7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 уважением,</w:t>
                        <w:br/>
                        <w:t>Директор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631190" distB="0" distL="0" distR="0" simplePos="0" relativeHeight="125829382" behindDoc="0" locked="0" layoutInCell="1" allowOverlap="1">
            <wp:simplePos x="0" y="0"/>
            <wp:positionH relativeFrom="page">
              <wp:posOffset>3257550</wp:posOffset>
            </wp:positionH>
            <wp:positionV relativeFrom="paragraph">
              <wp:posOffset>631190</wp:posOffset>
            </wp:positionV>
            <wp:extent cx="1767840" cy="59753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767840" cy="5975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628650" distB="380365" distL="0" distR="0" simplePos="0" relativeHeight="125829383" behindDoc="0" locked="0" layoutInCell="1" allowOverlap="1">
                <wp:simplePos x="0" y="0"/>
                <wp:positionH relativeFrom="page">
                  <wp:posOffset>5762625</wp:posOffset>
                </wp:positionH>
                <wp:positionV relativeFrom="paragraph">
                  <wp:posOffset>628650</wp:posOffset>
                </wp:positionV>
                <wp:extent cx="883920" cy="21971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392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7B7B7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С.С. Товуу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453.75pt;margin-top:49.5pt;width:69.600000000000009pt;height:17.300000000000001pt;z-index:-125829370;mso-wrap-distance-left:0;mso-wrap-distance-top:49.5pt;mso-wrap-distance-right:0;mso-wrap-distance-bottom:29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7B7B7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С.С. Товуу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9" w:after="6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6" w:right="0" w:bottom="926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26" w:right="327" w:bottom="926" w:left="1047" w:header="0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Кунга А.О. </w:t>
      </w:r>
      <w:r>
        <w:rPr>
          <w:b w:val="0"/>
          <w:bCs w:val="0"/>
          <w:color w:val="919192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+ </w:t>
      </w:r>
      <w:r>
        <w:rPr>
          <w:b w:val="0"/>
          <w:bCs w:val="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7 9235517968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20" w:line="257" w:lineRule="auto"/>
        <w:ind w:left="0" w:right="0" w:firstLine="0"/>
        <w:jc w:val="center"/>
      </w:pP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>Информация</w:t>
        <w:br/>
        <w:t>о внедрении примерной образовательной программы</w:t>
        <w:br/>
        <w:t>«Торээн Тывам /Моя родная Тува»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718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Кожуун</w:t>
      </w:r>
    </w:p>
    <w:tbl>
      <w:tblPr>
        <w:tblOverlap w:val="never"/>
        <w:jc w:val="center"/>
        <w:tblLayout w:type="fixed"/>
      </w:tblPr>
      <w:tblGrid>
        <w:gridCol w:w="456"/>
        <w:gridCol w:w="1406"/>
        <w:gridCol w:w="1584"/>
        <w:gridCol w:w="1728"/>
        <w:gridCol w:w="1147"/>
        <w:gridCol w:w="1152"/>
        <w:gridCol w:w="864"/>
        <w:gridCol w:w="1162"/>
        <w:gridCol w:w="1027"/>
      </w:tblGrid>
      <w:tr>
        <w:trPr>
          <w:trHeight w:val="469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 ние ДОУ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ФИО ответственн ого сотрудника за реализацию проекта в кожууне /контактные данные, эл. почта)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ФИО воспитателя- педагога по тувинскому языку (контактные данные, эл. почта)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Реквизи ты локальн ого акта о назначе </w:t>
            </w:r>
            <w:r>
              <w:rPr>
                <w:b/>
                <w:bCs/>
                <w:color w:val="7B7B7B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 xml:space="preserve">НИИ </w:t>
            </w: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ответств енного за внедрен ие </w:t>
            </w:r>
            <w:r>
              <w:rPr>
                <w:b/>
                <w:bCs/>
                <w:color w:val="7B7B7B"/>
                <w:spacing w:val="0"/>
                <w:w w:val="100"/>
                <w:position w:val="0"/>
                <w:sz w:val="20"/>
                <w:szCs w:val="20"/>
                <w:shd w:val="clear" w:color="auto" w:fill="auto"/>
                <w:lang w:val="ru-RU" w:eastAsia="ru-RU" w:bidi="ru-RU"/>
              </w:rPr>
              <w:t>(прило жить)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Недельн ая нагрузка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План ируем ое колич ество возра стных групп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Планиру емое количес тво воспита нников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919192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Инфор мания о размещ ении на офиниа льном сайте ДОУ (дата размещ ения. адрес ссылки страни чки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7B7B7B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color w:val="B0B0B1"/>
                <w:spacing w:val="0"/>
                <w:w w:val="100"/>
                <w:position w:val="0"/>
                <w:sz w:val="9"/>
                <w:szCs w:val="9"/>
                <w:shd w:val="clear" w:color="auto" w:fill="auto"/>
                <w:lang w:val="ru-RU" w:eastAsia="ru-RU" w:bidi="ru-RU"/>
              </w:rPr>
              <w:t>• *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2"/>
              <w:keepNext w:val="0"/>
              <w:keepLines w:val="0"/>
              <w:widowControl w:val="0"/>
              <w:shd w:val="clear" w:color="auto" w:fill="auto"/>
              <w:tabs>
                <w:tab w:leader="hyphen" w:pos="326" w:val="left"/>
                <w:tab w:leader="hyphen" w:pos="504" w:val="left"/>
                <w:tab w:leader="hyphen" w:pos="1546" w:val="left"/>
              </w:tabs>
              <w:bidi w:val="0"/>
              <w:spacing w:before="0" w:after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color w:val="919192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ab/>
              <w:tab/>
              <w:tab/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headerReference w:type="default" r:id="rId9"/>
          <w:footnotePr>
            <w:pos w:val="pageBottom"/>
            <w:numFmt w:val="decimal"/>
            <w:numRestart w:val="continuous"/>
          </w:footnotePr>
          <w:pgSz w:w="11900" w:h="16840"/>
          <w:pgMar w:top="2434" w:right="398" w:bottom="2434" w:left="975" w:header="0" w:footer="2006" w:gutter="0"/>
          <w:pgNumType w:start="1" w:fmt="upperRoman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Методические рекомендации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860" w:right="0" w:hanging="140"/>
        <w:jc w:val="both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по организации занятий по развитию родной (тувинской) речи в дошкольных образовательных учреждениях Республики Тыва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 соответствии с Законом Российской Федерации «Об образовании в Российской Федерации» от 03.08.2018 г. № 317-ФЗ, Законом Республики Тыва "Об образовании в Республике Тыва" от 21.06. 2014 № 2562 ВХ-1; Указа № 204 Президента Российской Федерации «О национальных целях и стратегических задачах развития Российской Федерации на период до 2024 года» от 07.05.2018 г., приказа Министерства образования и науки Республики Тыва «Об утверждении примерной образовательной программы по развитию родной (тувинской речи) детей в дошкольных образовательных учреждениях Республики Тыва «Торээн Тывам»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«Моя родная Тува» от 29.04.2019 г., № 610</w:t>
        <w:softHyphen/>
        <w:t>д руководителям дошкольных образовательных учреждений Республики Тыва рекомендуется: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Вменить в обязанности воспитателей проведение занятий по развитию родной (тувинской) речи.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Предусмотреть в рамках занятий по 2 часа в неделю на развитие родной (тувинской) речи, реализуемых в соответствии с требованиями ФГОС дошкольного образования. Обучение родной (тувинской) речи по 2 часа в неделю проводить во всех группах ДОУ по следующим темам: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3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«Мээц ег-булем»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«Моя семья» для детей раннего возраста (2-3 лет);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0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«Терелдерим ажыл-ижи»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«Труд моих родственников» для детей раннего возраста (3-4 лет);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0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«Мээц чурттап турар черим»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Л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«Мой город (село)» для средневозрастных групп детей 4-5 лет;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13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«Торээн Тывам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бай лак чуртум»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«Тува моя богатая» для детей 5-6 лет;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07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«Торээн Тывам делгемнери»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«Просторы моей Тувы» для детей подготовительных групп (6-7 лет).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Формирование групп по изучению родной (тувинской) речи в ДОУ проводить </w:t>
      </w: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по заявлению родителей (законных представителей).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 целью создания условий для сохранения, укрепления и развития культуры семейного воспитания детей на основе традиционных семейных и духовно-нравственных ценностей рекомендуется работа с родителями в соответствии с предложенной для чтения книгой “Читаем с детьми” (Серия готовится к изданию в Институте развития национальной школы, будет предоставлена до 01 сентября 2019 г.).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43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Рекомендуется проведение занятий по обучению родной (тувинской) речи в предложенных областях примерной образовательной программы “Торээн Тывам”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/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“Моя родная Тува”: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33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познавательное развитие «Кузээнин чедер, сураанын тывар»;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38" w:val="left"/>
        </w:tabs>
        <w:bidi w:val="0"/>
        <w:spacing w:before="0" w:after="0" w:line="240" w:lineRule="auto"/>
        <w:ind w:left="0" w:right="0" w:firstLine="720"/>
        <w:jc w:val="both"/>
        <w:sectPr>
          <w:head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2534" w:right="691" w:bottom="745" w:left="683" w:header="0" w:footer="317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развитие речи «Чечек - черде, чечен </w:t>
      </w:r>
      <w:r>
        <w:rPr>
          <w:color w:val="7B7B7B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менде»;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51" w:val="left"/>
        </w:tabs>
        <w:bidi w:val="0"/>
        <w:spacing w:before="0" w:after="0" w:line="240" w:lineRule="auto"/>
        <w:ind w:left="0" w:right="0" w:firstLine="7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социально-коммуникативное развитие «Ада созун ажырып болбас, ие сезун ижип болбас»;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51" w:val="left"/>
        </w:tabs>
        <w:bidi w:val="0"/>
        <w:spacing w:before="0" w:after="0" w:line="240" w:lineRule="auto"/>
        <w:ind w:left="0" w:right="0" w:firstLine="7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художественно-эстетическое развитие «Сагышты ыры-биле ажыдар, чаяанны ажыл-биле ажыдар»;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996" w:val="left"/>
        </w:tabs>
        <w:bidi w:val="0"/>
        <w:spacing w:before="0" w:after="0" w:line="240" w:lineRule="auto"/>
        <w:ind w:left="0" w:right="0" w:firstLine="78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физическое развитие «Турза - узун, тутса - меге».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 проведении занятий по развитию родной (тувинской) речи воспитателю рекомендуется проведение индивидуальных работ с детьми в соответствии с предложенной книгой “Познаем мир” (Серия готовится к изданию в Институте развития национальной школы, будет предоставлена до 01 сентября 2019 г. 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ДОУ оставляет право на проведение дополнительных занятий по развитию родной (тувинской) речи на основании заявлений родителей (законных представителей).</w:t>
      </w:r>
    </w:p>
    <w:sectPr>
      <w:headerReference w:type="default" r:id="rId11"/>
      <w:footnotePr>
        <w:pos w:val="pageBottom"/>
        <w:numFmt w:val="decimal"/>
        <w:numRestart w:val="continuous"/>
      </w:footnotePr>
      <w:pgSz w:w="11900" w:h="16840"/>
      <w:pgMar w:top="684" w:right="701" w:bottom="684" w:left="672" w:header="256" w:footer="256" w:gutter="0"/>
      <w:pgNumType w:start="5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5755005</wp:posOffset>
              </wp:positionH>
              <wp:positionV relativeFrom="page">
                <wp:posOffset>1109980</wp:posOffset>
              </wp:positionV>
              <wp:extent cx="1161415" cy="16446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6141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i/>
                              <w:iCs/>
                              <w:color w:val="7B7B7B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 xml:space="preserve">Приложение </w:t>
                          </w:r>
                          <w:fldSimple w:instr=" PAGE \* MERGEFORMAT ">
                            <w:r>
                              <w:rPr>
                                <w:i/>
                                <w:iCs/>
                                <w:color w:val="7B7B7B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en-US" w:eastAsia="en-US" w:bidi="en-US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53.15000000000003pt;margin-top:87.400000000000006pt;width:91.450000000000003pt;height:12.950000000000001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7B7B7B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 xml:space="preserve">Приложение </w:t>
                    </w:r>
                    <w:fldSimple w:instr=" PAGE \* MERGEFORMAT ">
                      <w:r>
                        <w:rPr>
                          <w:i/>
                          <w:iCs/>
                          <w:color w:val="7B7B7B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en-US" w:eastAsia="en-US" w:bidi="en-US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5505450</wp:posOffset>
              </wp:positionH>
              <wp:positionV relativeFrom="page">
                <wp:posOffset>1432560</wp:posOffset>
              </wp:positionV>
              <wp:extent cx="1170305" cy="15557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170305" cy="1555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i/>
                              <w:iCs/>
                              <w:color w:val="454545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  <w:lang w:val="ru-RU" w:eastAsia="ru-RU" w:bidi="ru-RU"/>
                            </w:rPr>
                            <w:t xml:space="preserve">Приложение </w:t>
                          </w:r>
                          <w:fldSimple w:instr=" PAGE \* MERGEFORMAT "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54545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33.5pt;margin-top:112.8pt;width:92.150000000000006pt;height:12.25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i/>
                        <w:iCs/>
                        <w:color w:val="454545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  <w:lang w:val="ru-RU" w:eastAsia="ru-RU" w:bidi="ru-RU"/>
                      </w:rPr>
                      <w:t xml:space="preserve">Приложение </w:t>
                    </w:r>
                    <w:fldSimple w:instr=" PAGE \* MERGEFORMAT ">
                      <w:r>
                        <w:rPr>
                          <w:b/>
                          <w:bCs/>
                          <w:i/>
                          <w:iCs/>
                          <w:color w:val="454545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7B7B7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54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54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54545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545"/>
      <w:sz w:val="28"/>
      <w:szCs w:val="28"/>
      <w:u w:val="none"/>
    </w:rPr>
  </w:style>
  <w:style w:type="character" w:customStyle="1" w:styleId="CharStyle6">
    <w:name w:val="Основной текст (2)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B7B"/>
      <w:sz w:val="20"/>
      <w:szCs w:val="20"/>
      <w:u w:val="none"/>
    </w:rPr>
  </w:style>
  <w:style w:type="character" w:customStyle="1" w:styleId="CharStyle9">
    <w:name w:val="Основной текст (3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B7B7B"/>
      <w:u w:val="none"/>
    </w:rPr>
  </w:style>
  <w:style w:type="character" w:customStyle="1" w:styleId="CharStyle18">
    <w:name w:val="Колонтитул (2)_"/>
    <w:basedOn w:val="DefaultParagraphFont"/>
    <w:link w:val="Style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Подпись к таблиц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B7B"/>
      <w:sz w:val="18"/>
      <w:szCs w:val="18"/>
      <w:u w:val="none"/>
    </w:rPr>
  </w:style>
  <w:style w:type="character" w:customStyle="1" w:styleId="CharStyle23">
    <w:name w:val="Другое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545"/>
      <w:sz w:val="28"/>
      <w:szCs w:val="28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545"/>
      <w:sz w:val="28"/>
      <w:szCs w:val="28"/>
      <w:u w:val="none"/>
    </w:rPr>
  </w:style>
  <w:style w:type="paragraph" w:customStyle="1" w:styleId="Style5">
    <w:name w:val="Основной текст (2)"/>
    <w:basedOn w:val="Normal"/>
    <w:link w:val="CharStyle6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B7B"/>
      <w:sz w:val="20"/>
      <w:szCs w:val="20"/>
      <w:u w:val="none"/>
    </w:rPr>
  </w:style>
  <w:style w:type="paragraph" w:customStyle="1" w:styleId="Style8">
    <w:name w:val="Основной текст (3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7B7B7B"/>
      <w:u w:val="none"/>
    </w:rPr>
  </w:style>
  <w:style w:type="paragraph" w:customStyle="1" w:styleId="Style17">
    <w:name w:val="Колонтитул (2)"/>
    <w:basedOn w:val="Normal"/>
    <w:link w:val="CharStyle1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Подпись к таблице"/>
    <w:basedOn w:val="Normal"/>
    <w:link w:val="CharStyle21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B7B"/>
      <w:sz w:val="18"/>
      <w:szCs w:val="18"/>
      <w:u w:val="none"/>
    </w:rPr>
  </w:style>
  <w:style w:type="paragraph" w:customStyle="1" w:styleId="Style22">
    <w:name w:val="Другое"/>
    <w:basedOn w:val="Normal"/>
    <w:link w:val="CharStyle2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54545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header" Target="header3.xml"/></Relationships>
</file>